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AA" w:rsidRDefault="007F2BAA" w:rsidP="007F2BAA">
      <w:pPr>
        <w:pStyle w:val="a3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Вопрос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</w:t>
      </w:r>
      <w:r w:rsidRPr="00155646">
        <w:rPr>
          <w:rFonts w:ascii="Times New Roman" w:eastAsia="Times New Roman" w:hAnsi="Times New Roman" w:cs="Times New Roman"/>
          <w:b/>
          <w:bCs/>
          <w:i/>
          <w:iCs/>
          <w:color w:val="3C3C3C"/>
          <w:sz w:val="30"/>
          <w:szCs w:val="30"/>
          <w:lang w:eastAsia="ru-RU"/>
        </w:rPr>
        <w:t> </w:t>
      </w:r>
      <w:r w:rsidRPr="00F868FE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К</w:t>
      </w:r>
      <w:proofErr w:type="gramEnd"/>
      <w:r w:rsidRPr="00F868FE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аков порядок принятия решений о продолжении строительства или о принятии самовольной постройки в эксплуатацию и ее государственной регистрации в установленном порядке (по самовольным постройкам, расположенным на придомовой территории на предоставленном земельном участке).</w:t>
      </w:r>
    </w:p>
    <w:p w:rsidR="007F2BAA" w:rsidRDefault="007F2BAA" w:rsidP="007F2BAA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5646">
        <w:rPr>
          <w:rFonts w:ascii="Times New Roman" w:eastAsia="Times New Roman" w:hAnsi="Times New Roman" w:cs="Times New Roman"/>
          <w:i/>
          <w:iCs/>
          <w:color w:val="3C3C3C"/>
          <w:sz w:val="30"/>
          <w:szCs w:val="30"/>
          <w:lang w:eastAsia="ru-RU"/>
        </w:rPr>
        <w:br/>
      </w:r>
      <w:proofErr w:type="gramStart"/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Статьей 223 Гражданского Кодекса Республики Беларусь определено понятие самовольной постройки (самовольного строительства), под которым понимается строительство, а также пристройка, надстройка, перестройка дома, другого строения, сооружения или создание иного недвижимого имущества на земельном участке, не отведенном для этих целей в порядке, установленном законодательством, а также без получения на это необходимых разрешений либо с существенными отступлениями от проекта или существенными нарушениями градостроительных</w:t>
      </w:r>
      <w:proofErr w:type="gramEnd"/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норм и правил.</w:t>
      </w:r>
    </w:p>
    <w:p w:rsidR="007F2BAA" w:rsidRDefault="007F2BAA" w:rsidP="007F2BAA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Лицо, осуществившее самовольную постройку не вправе пользоваться и распоряжаться постройкой — продавать, дарить, сдавать в аренду, совершать другие сделки.</w:t>
      </w:r>
    </w:p>
    <w:p w:rsidR="007F2BAA" w:rsidRDefault="007F2BAA" w:rsidP="007F2BAA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принятия исполнительными комитетами (далее — исполком) решений по самовольным постройкам регулируется Положением о порядке принятия решений по самовольным постройкам, утвержденным постановлением Совета Министров Республики Беларусь от 22.12.2007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>№ 1802 (далее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Положение).</w:t>
      </w:r>
    </w:p>
    <w:p w:rsidR="007F2BAA" w:rsidRDefault="007F2BAA" w:rsidP="007F2BAA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п.8 Положения, в целях принятия решения о продолжении строительства или о принятии самовольной постройки в эксплуатацию и её государственной регистрации в установленном порядке граждане, осуществившие самовольной строительство, представляют в исполком заявление и другие документы, указанные в п.9.4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26.04.2010 № 200</w:t>
      </w:r>
      <w:proofErr w:type="gramEnd"/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— Перечень). </w:t>
      </w:r>
    </w:p>
    <w:p w:rsidR="007F2BAA" w:rsidRDefault="007F2BAA" w:rsidP="007F2BAA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п.9.4 Перечня, с целью принятия исполкомом решения о продолжении строительства или о принятии самовольной постройки в эксплуатацию и её государственной регистрации в установленном порядке гражданин представляет в службу «Одно окно»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Краснопольского райисполкома (г.п.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Краснополье</w:t>
      </w: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Ленинская</w:t>
      </w:r>
      <w:proofErr w:type="gramEnd"/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>) следующие документы:</w:t>
      </w:r>
    </w:p>
    <w:p w:rsidR="007F2BAA" w:rsidRDefault="007F2BAA" w:rsidP="007F2BAA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заявление;</w:t>
      </w:r>
    </w:p>
    <w:p w:rsidR="007F2BAA" w:rsidRDefault="007F2BAA" w:rsidP="007F2BAA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заключение по надежности, несущей способности и устойчивости конструкции самовольной постройки — для построек более 1 этажа;</w:t>
      </w:r>
    </w:p>
    <w:p w:rsidR="007F2BAA" w:rsidRDefault="007F2BAA" w:rsidP="007F2BAA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оригинал письменного согласия всех проживающих, в т.ч. временно</w:t>
      </w:r>
      <w:r w:rsidRPr="00155646"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  <w:t xml:space="preserve"> </w:t>
      </w: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отсутствующих совершеннолетних граждан и собственников общей долевой собственности, на принятие в эксплуатацию и государственную регистрацию одноквартирного, блокированного жилого дома и (или) нежилых капитальных построек на придомовой территории (подается в свободной форме);</w:t>
      </w:r>
    </w:p>
    <w:p w:rsidR="007F2BAA" w:rsidRDefault="007F2BAA" w:rsidP="007F2BAA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копия решения суда о признании права собственности на самовольную постройку — в случае принятия судом такого решения;</w:t>
      </w:r>
    </w:p>
    <w:p w:rsidR="007F2BAA" w:rsidRDefault="007F2BAA" w:rsidP="007F2BAA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оригинал документа, подтверждающего право на земельный участок (например, свидетельство (удостоверение) о государственной регистрации возникновения (перехода) прав на земельный участок; выписка из регистрационной книги).</w:t>
      </w:r>
    </w:p>
    <w:p w:rsidR="007F2BAA" w:rsidRDefault="007F2BAA" w:rsidP="007F2BAA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Исполком на основании заключения комиссии в течение 15 дней со дня подачи заявления, а в случае запроса документов и (или) сведений от других государственных органов, иных организаций — 1 месяца, принимает в соответствии с пунктами 3–5 статьи 223 Гражданского кодекса Республики Беларусь решение о продолжении строительства или о принятии самовольной постройки в эксплуатацию и ее государственной регистрации в установленном порядке либо</w:t>
      </w:r>
      <w:proofErr w:type="gramEnd"/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отказывает в принятии такого решения и принимает решение о сносе самовольной постройки и приведении земельного участка в пригодное для использования по целевому назначению состояние или о приведении самовольной постройки в прежнее, до осуществления самовольного строительства, состояние. Не позднее 5 дней со дня принятия решения, исполком направляет лицу, осуществившему самовольное строительство, выписку из принятого решения.</w:t>
      </w:r>
    </w:p>
    <w:p w:rsidR="007F2BAA" w:rsidRDefault="007F2BAA" w:rsidP="007F2BAA">
      <w:pPr>
        <w:pStyle w:val="a3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Статьей 22.8 Кодекса об административных правонарушениях Республики Беларусь за самовольное строительство предусмотрено административное взыскание в виде штрафа:</w:t>
      </w:r>
    </w:p>
    <w:p w:rsidR="007F2BAA" w:rsidRDefault="007F2BAA" w:rsidP="007F2BAA">
      <w:pPr>
        <w:pStyle w:val="a3"/>
        <w:ind w:left="708" w:firstLine="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физическое лицо — от пяти до тридцати базовых величин;</w:t>
      </w: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на индивидуального предпринимателя — от двадцати до ста базовых величин;</w:t>
      </w:r>
    </w:p>
    <w:p w:rsidR="007F2BAA" w:rsidRDefault="007F2BAA" w:rsidP="007F2BAA">
      <w:pPr>
        <w:pStyle w:val="a3"/>
        <w:ind w:left="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юридическое лицо — от двадцати до пятисот базовых величин.</w:t>
      </w:r>
    </w:p>
    <w:p w:rsidR="007F2BAA" w:rsidRPr="00F868FE" w:rsidRDefault="007F2BAA" w:rsidP="007F2BAA">
      <w:pPr>
        <w:pStyle w:val="a3"/>
        <w:ind w:left="1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868FE">
        <w:rPr>
          <w:rFonts w:ascii="Times New Roman" w:eastAsia="Times New Roman" w:hAnsi="Times New Roman" w:cs="Times New Roman"/>
          <w:sz w:val="30"/>
          <w:szCs w:val="30"/>
          <w:lang w:eastAsia="ru-RU"/>
        </w:rPr>
        <w:t>Дальнейшая судьба самовольной постройки определяется органами местного управления и самоуправления на основании действующих актов законодательства и градостроительной документации.</w:t>
      </w:r>
    </w:p>
    <w:p w:rsidR="007F2BAA" w:rsidRDefault="007F2BAA" w:rsidP="007F2BAA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color w:val="3C3C3C"/>
          <w:sz w:val="30"/>
          <w:szCs w:val="30"/>
          <w:lang w:eastAsia="ru-RU"/>
        </w:rPr>
      </w:pPr>
    </w:p>
    <w:p w:rsidR="007F2BAA" w:rsidRDefault="007F2BAA" w:rsidP="007F2BAA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color w:val="3C3C3C"/>
          <w:sz w:val="30"/>
          <w:szCs w:val="30"/>
          <w:lang w:eastAsia="ru-RU"/>
        </w:rPr>
      </w:pPr>
    </w:p>
    <w:p w:rsidR="007F2BAA" w:rsidRDefault="007F2BAA" w:rsidP="007F2BAA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color w:val="3C3C3C"/>
          <w:sz w:val="30"/>
          <w:szCs w:val="30"/>
          <w:lang w:eastAsia="ru-RU"/>
        </w:rPr>
      </w:pPr>
    </w:p>
    <w:p w:rsidR="007F2BAA" w:rsidRDefault="007F2BAA" w:rsidP="007F2BAA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color w:val="3C3C3C"/>
          <w:sz w:val="30"/>
          <w:szCs w:val="30"/>
          <w:lang w:eastAsia="ru-RU"/>
        </w:rPr>
      </w:pPr>
    </w:p>
    <w:p w:rsidR="007F2BAA" w:rsidRDefault="007F2BAA" w:rsidP="007F2BAA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color w:val="3C3C3C"/>
          <w:sz w:val="30"/>
          <w:szCs w:val="30"/>
          <w:lang w:eastAsia="ru-RU"/>
        </w:rPr>
      </w:pPr>
    </w:p>
    <w:p w:rsidR="007F2BAA" w:rsidRDefault="007F2BAA" w:rsidP="007F2BAA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lastRenderedPageBreak/>
        <w:t>Вопрос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</w:t>
      </w:r>
      <w:r w:rsidRPr="00A8266C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К</w:t>
      </w:r>
      <w:proofErr w:type="gramEnd"/>
      <w:r w:rsidRPr="00A8266C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акие требования должны соблюдаться при устройстве ограждения, выполненного соседом по границе смежных земельных участков</w:t>
      </w:r>
    </w:p>
    <w:p w:rsidR="007F2BAA" w:rsidRPr="00A8266C" w:rsidRDefault="007F2BAA" w:rsidP="007F2BAA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F2BAA" w:rsidRPr="00A8266C" w:rsidRDefault="007F2BAA" w:rsidP="007F2BAA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Устройство ограждений является правом землепользователей, а не обязанностью. В любом случае ограждение приусадебного земельного участка может быть обустроено как одним, так и совместно двумя смежными землепользователями.</w:t>
      </w:r>
    </w:p>
    <w:p w:rsidR="007F2BAA" w:rsidRDefault="007F2BAA" w:rsidP="007F2BAA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подпунктами 6.3.18 - 6.3.20 строительных норм СН 3.01.03-2020 «Планировка и застройка населенных пунктов ограждения приусадебного участка устанавливаются по геодезической границе с соседними (смежными) земельными участками. </w:t>
      </w:r>
    </w:p>
    <w:p w:rsidR="007F2BAA" w:rsidRPr="00A8266C" w:rsidRDefault="007F2BAA" w:rsidP="007F2BAA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ограждения должны соответствовать следующим требованиям: высота – не более 2 м, степень </w:t>
      </w:r>
      <w:proofErr w:type="spellStart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светопрозрачности</w:t>
      </w:r>
      <w:proofErr w:type="spellEnd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от 0 % до 100 % по всему периметру земельного участка (т.е. может быть сплошным).</w:t>
      </w:r>
    </w:p>
    <w:p w:rsidR="007F2BAA" w:rsidRDefault="007F2BAA" w:rsidP="007F2BAA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районах сложившейся усадебной застройки, в случае если установленная (</w:t>
      </w:r>
      <w:proofErr w:type="spellStart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геодезически</w:t>
      </w:r>
      <w:proofErr w:type="spellEnd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граница участка проходит в непосредственной близости (менее 3 м) от существующего жилого дома, к ограждению приусадебного участка на ширину такого дома применяют следующие требования: высота – не более 2 м, степень </w:t>
      </w:r>
      <w:proofErr w:type="spellStart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светопрозрачности</w:t>
      </w:r>
      <w:proofErr w:type="spellEnd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от 50 % до 100 %. </w:t>
      </w:r>
    </w:p>
    <w:p w:rsidR="007F2BAA" w:rsidRPr="00A8266C" w:rsidRDefault="007F2BAA" w:rsidP="007F2BAA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если установленная (</w:t>
      </w:r>
      <w:proofErr w:type="spellStart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геодезически</w:t>
      </w:r>
      <w:proofErr w:type="spellEnd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граница участка проходит по стене жилого дома или хозяйственной постройки смежного землепользователя, установка ограждения на ширину такого </w:t>
      </w:r>
      <w:proofErr w:type="gramStart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дома</w:t>
      </w:r>
      <w:proofErr w:type="gramEnd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либо хозяйственной постройки не допускается.</w:t>
      </w:r>
    </w:p>
    <w:p w:rsidR="007F2BAA" w:rsidRPr="00A8266C" w:rsidRDefault="007F2BAA" w:rsidP="007F2BAA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проектировании ограждений между </w:t>
      </w:r>
      <w:proofErr w:type="spellStart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приквартирными</w:t>
      </w:r>
      <w:proofErr w:type="spellEnd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участками жилого дома, состоящего из двух и более квартир, необходимо обеспечивать зону не менее 1 м для обслуживания фасадов и крыши части дома смежной квартиры (квартир). Ограждение между </w:t>
      </w:r>
      <w:proofErr w:type="spellStart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приквартирными</w:t>
      </w:r>
      <w:proofErr w:type="spellEnd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участками должно быть высотой не более 1,2 м от уровня земли напротив фасада с окнами смежной квартиры (квартир) и не более 1,7 м – при их отсутствии, со степенью </w:t>
      </w:r>
      <w:proofErr w:type="spellStart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светопрозрачности</w:t>
      </w:r>
      <w:proofErr w:type="spellEnd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50 % до 100 % по всей высоте.</w:t>
      </w:r>
    </w:p>
    <w:p w:rsidR="007F2BAA" w:rsidRPr="00A8266C" w:rsidRDefault="007F2BAA" w:rsidP="007F2BAA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Следует отметить, что высоту ограждения приусадебного участка определяют как сумму высот всех его конструктивных элементов и измеряют со стороны участка, на котором возводится ограждение, от уровня земли до верхней поверхности полотна ограждения. Размеры возводимого ограждения не должны превышать установленные нормы более чем на 0,05 метра.</w:t>
      </w:r>
    </w:p>
    <w:p w:rsidR="007F2BAA" w:rsidRPr="00A8266C" w:rsidRDefault="007F2BAA" w:rsidP="007F2BAA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у землепользователя </w:t>
      </w:r>
      <w:proofErr w:type="gramStart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возникают сомнения в части прохождения границ земельного участка рекомендуем</w:t>
      </w:r>
      <w:proofErr w:type="gramEnd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обратиться в организацию по </w:t>
      </w:r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землеустройству для уточнения (восстановления) границ земельного участка на местности.</w:t>
      </w:r>
    </w:p>
    <w:p w:rsidR="007F2BAA" w:rsidRPr="00A8266C" w:rsidRDefault="007F2BAA" w:rsidP="007F2BAA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заявитель считает, что собственниками соседнего (смежного) домовладения </w:t>
      </w:r>
      <w:proofErr w:type="gramStart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>ущемлены</w:t>
      </w:r>
      <w:proofErr w:type="gramEnd"/>
      <w:r w:rsidRPr="00A826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либо нарушены его права, заявитель вправе за их защитой обратиться в суд.</w:t>
      </w:r>
    </w:p>
    <w:p w:rsidR="007F2BAA" w:rsidRPr="00A8266C" w:rsidRDefault="007F2BAA" w:rsidP="007F2BA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7F2BAA" w:rsidRPr="00A8266C" w:rsidRDefault="007F2BAA" w:rsidP="007F2BA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7F2BAA" w:rsidRPr="00A8266C" w:rsidRDefault="007F2BAA" w:rsidP="007F2BA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E1791B" w:rsidRDefault="00E1791B"/>
    <w:sectPr w:rsidR="00E1791B" w:rsidSect="0020134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BAA"/>
    <w:rsid w:val="0020134F"/>
    <w:rsid w:val="0072775B"/>
    <w:rsid w:val="007F2BAA"/>
    <w:rsid w:val="00E1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B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5871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2025-02-27T06:19:00Z</dcterms:created>
  <dcterms:modified xsi:type="dcterms:W3CDTF">2025-02-27T06:46:00Z</dcterms:modified>
</cp:coreProperties>
</file>