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5D60" w14:textId="77777777" w:rsidR="007A20F1" w:rsidRPr="007A20F1" w:rsidRDefault="007A20F1" w:rsidP="007A20F1">
      <w:pPr>
        <w:autoSpaceDE w:val="0"/>
        <w:autoSpaceDN w:val="0"/>
        <w:adjustRightInd w:val="0"/>
        <w:jc w:val="both"/>
        <w:rPr>
          <w:b/>
          <w:bCs/>
        </w:rPr>
      </w:pPr>
      <w:r w:rsidRPr="007A20F1">
        <w:rPr>
          <w:b/>
        </w:rPr>
        <w:t>О поставках маркированной молочной продукции в Российскую Федерацию</w:t>
      </w:r>
    </w:p>
    <w:p w14:paraId="5F5EDC6D" w14:textId="77777777" w:rsidR="007A20F1" w:rsidRPr="00821FF0" w:rsidRDefault="007A20F1" w:rsidP="007A20F1">
      <w:pPr>
        <w:autoSpaceDE w:val="0"/>
        <w:autoSpaceDN w:val="0"/>
        <w:adjustRightInd w:val="0"/>
        <w:jc w:val="both"/>
      </w:pPr>
    </w:p>
    <w:p w14:paraId="553B366A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616D">
        <w:rPr>
          <w:rFonts w:eastAsiaTheme="minorHAnsi"/>
          <w:lang w:eastAsia="en-US"/>
        </w:rPr>
        <w:t>С 26.09.2026 вступило в силу постановление Министерства по налогам и сборам Республики Беларусь от 31 августа 2026 г. № 27 «Об изменении постановлений Министерства по налогам и сборам Республики Беларусь от 3 мая 2021 г. № 17 и от 9 ноября 2022 г. № 31», которое предусматривает изменение порядка передачи белорусскими импортерами и экспортерами в систему маркировки сведений о нанесенных на товары средствах идентификации в отношении молочной продукции.</w:t>
      </w:r>
    </w:p>
    <w:p w14:paraId="5BA351CE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616D">
        <w:rPr>
          <w:rFonts w:eastAsiaTheme="minorHAnsi"/>
          <w:lang w:eastAsia="en-US"/>
        </w:rPr>
        <w:t>Белорусские субъекты хозяйствования при экспорте и импорте молочной продукции в (из) государства-члены Евразийского экономического союза обязаны передавать в систему маркировки сведения о каждой единице продукции в привязке к коду маркировки, нанесенному на единицу товара:</w:t>
      </w:r>
    </w:p>
    <w:p w14:paraId="238628C0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616D">
        <w:rPr>
          <w:rFonts w:eastAsiaTheme="minorHAnsi"/>
          <w:lang w:eastAsia="en-US"/>
        </w:rPr>
        <w:t>с 1 ноября 2026 г. – в отношении молочной продукции со сроком годности более 40 суток;</w:t>
      </w:r>
    </w:p>
    <w:p w14:paraId="6CD60A37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616D">
        <w:rPr>
          <w:rFonts w:eastAsiaTheme="minorHAnsi"/>
          <w:lang w:eastAsia="en-US"/>
        </w:rPr>
        <w:t>с 1 марта 2027 г. – в отношении молочной продукции со сроком годности до 40 суток (включительно).</w:t>
      </w:r>
    </w:p>
    <w:p w14:paraId="6A52D039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616D">
        <w:rPr>
          <w:rFonts w:eastAsiaTheme="minorHAnsi"/>
          <w:lang w:eastAsia="en-US"/>
        </w:rPr>
        <w:t>Также с 1 ноября 2026 г. белорусские субъекты хозяйствования при</w:t>
      </w:r>
      <w:r>
        <w:rPr>
          <w:rFonts w:eastAsiaTheme="minorHAnsi"/>
          <w:lang w:eastAsia="en-US"/>
        </w:rPr>
        <w:t xml:space="preserve"> </w:t>
      </w:r>
      <w:r w:rsidRPr="00B5616D">
        <w:rPr>
          <w:rFonts w:eastAsiaTheme="minorHAnsi"/>
          <w:lang w:eastAsia="en-US"/>
        </w:rPr>
        <w:t>поставках молочной продукции в Российскую Федерацию в системе</w:t>
      </w:r>
      <w:r>
        <w:rPr>
          <w:rFonts w:eastAsiaTheme="minorHAnsi"/>
          <w:lang w:eastAsia="en-US"/>
        </w:rPr>
        <w:t xml:space="preserve"> </w:t>
      </w:r>
      <w:r w:rsidRPr="00B5616D">
        <w:rPr>
          <w:rFonts w:eastAsiaTheme="minorHAnsi"/>
          <w:lang w:eastAsia="en-US"/>
        </w:rPr>
        <w:t>маркировки могут указывать номер партии (при необходимости) в целях</w:t>
      </w:r>
      <w:r>
        <w:rPr>
          <w:rFonts w:eastAsiaTheme="minorHAnsi"/>
          <w:lang w:eastAsia="en-US"/>
        </w:rPr>
        <w:t xml:space="preserve"> </w:t>
      </w:r>
      <w:r w:rsidRPr="00B5616D">
        <w:rPr>
          <w:rFonts w:eastAsiaTheme="minorHAnsi"/>
          <w:lang w:eastAsia="en-US"/>
        </w:rPr>
        <w:t>обеспечения ввода в оборот этой продукции на территории Российской Федерации.</w:t>
      </w:r>
    </w:p>
    <w:p w14:paraId="060AF872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616D">
        <w:rPr>
          <w:rFonts w:eastAsiaTheme="minorHAnsi"/>
          <w:lang w:eastAsia="en-US"/>
        </w:rPr>
        <w:t>РУП «Издательство «</w:t>
      </w:r>
      <w:proofErr w:type="spellStart"/>
      <w:r w:rsidRPr="00B5616D">
        <w:rPr>
          <w:rFonts w:eastAsiaTheme="minorHAnsi"/>
          <w:lang w:eastAsia="en-US"/>
        </w:rPr>
        <w:t>Белбланкавыд</w:t>
      </w:r>
      <w:proofErr w:type="spellEnd"/>
      <w:r w:rsidRPr="00B5616D">
        <w:rPr>
          <w:rFonts w:eastAsiaTheme="minorHAnsi"/>
          <w:lang w:eastAsia="en-US"/>
        </w:rPr>
        <w:t xml:space="preserve">» подготовлены Рекомендации для субъектов хозяйствования Республики Беларусь при отгрузке молочной продукции и вводе ее в оборот в Российской Федерации (далее – рекомендации) при </w:t>
      </w:r>
      <w:proofErr w:type="spellStart"/>
      <w:r w:rsidRPr="00B5616D">
        <w:rPr>
          <w:rFonts w:eastAsiaTheme="minorHAnsi"/>
          <w:lang w:eastAsia="en-US"/>
        </w:rPr>
        <w:t>партионном</w:t>
      </w:r>
      <w:proofErr w:type="spellEnd"/>
      <w:r w:rsidRPr="00B5616D">
        <w:rPr>
          <w:rFonts w:eastAsiaTheme="minorHAnsi"/>
          <w:lang w:eastAsia="en-US"/>
        </w:rPr>
        <w:t xml:space="preserve"> учете молочной продукции.</w:t>
      </w:r>
    </w:p>
    <w:p w14:paraId="6DE9E9CE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616D">
        <w:rPr>
          <w:rFonts w:eastAsiaTheme="minorHAnsi"/>
          <w:lang w:eastAsia="en-US"/>
        </w:rPr>
        <w:t>Рекомендации и разъяснения к ним размещены на сайте РУП «Издательство «</w:t>
      </w:r>
      <w:proofErr w:type="spellStart"/>
      <w:r w:rsidRPr="00B5616D">
        <w:rPr>
          <w:rFonts w:eastAsiaTheme="minorHAnsi"/>
          <w:lang w:eastAsia="en-US"/>
        </w:rPr>
        <w:t>Белбланкавыд</w:t>
      </w:r>
      <w:proofErr w:type="spellEnd"/>
      <w:r w:rsidRPr="00B5616D">
        <w:rPr>
          <w:rFonts w:eastAsiaTheme="minorHAnsi"/>
          <w:lang w:eastAsia="en-US"/>
        </w:rPr>
        <w:t xml:space="preserve">» в разделе «Маркировка»/Маркировка СИ/Молочная продукция/Эксперимент по </w:t>
      </w:r>
      <w:proofErr w:type="spellStart"/>
      <w:r w:rsidRPr="00B5616D">
        <w:rPr>
          <w:rFonts w:eastAsiaTheme="minorHAnsi"/>
          <w:lang w:eastAsia="en-US"/>
        </w:rPr>
        <w:t>партионному</w:t>
      </w:r>
      <w:proofErr w:type="spellEnd"/>
      <w:r w:rsidRPr="00B5616D">
        <w:rPr>
          <w:rFonts w:eastAsiaTheme="minorHAnsi"/>
          <w:lang w:eastAsia="en-US"/>
        </w:rPr>
        <w:t xml:space="preserve"> учету» (https://datamark.by/markirovka-molochnoyproduktsii/).</w:t>
      </w:r>
    </w:p>
    <w:p w14:paraId="41BB6D1C" w14:textId="77777777" w:rsidR="007A20F1" w:rsidRPr="00B5616D" w:rsidRDefault="007A20F1" w:rsidP="007A20F1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iCs/>
          <w:lang w:eastAsia="en-US"/>
        </w:rPr>
      </w:pPr>
      <w:proofErr w:type="spellStart"/>
      <w:r w:rsidRPr="00B5616D">
        <w:rPr>
          <w:rFonts w:eastAsiaTheme="minorHAnsi"/>
          <w:b/>
          <w:bCs/>
          <w:i/>
          <w:iCs/>
          <w:lang w:eastAsia="en-US"/>
        </w:rPr>
        <w:t>Справочно</w:t>
      </w:r>
      <w:proofErr w:type="spellEnd"/>
      <w:r w:rsidRPr="00B5616D">
        <w:rPr>
          <w:rFonts w:eastAsiaTheme="minorHAnsi"/>
          <w:b/>
          <w:bCs/>
          <w:i/>
          <w:iCs/>
          <w:lang w:eastAsia="en-US"/>
        </w:rPr>
        <w:t xml:space="preserve">. </w:t>
      </w:r>
      <w:r w:rsidRPr="00B5616D">
        <w:rPr>
          <w:rFonts w:eastAsiaTheme="minorHAnsi"/>
          <w:i/>
          <w:iCs/>
          <w:lang w:eastAsia="en-US"/>
        </w:rPr>
        <w:t>Рекомендации согласованы Министерством по налогам и сборам, Министерством сельского хозяйства и продовольствия, Министерством финансов, РУП «Издательство «</w:t>
      </w:r>
      <w:proofErr w:type="spellStart"/>
      <w:r w:rsidRPr="00B5616D">
        <w:rPr>
          <w:rFonts w:eastAsiaTheme="minorHAnsi"/>
          <w:i/>
          <w:iCs/>
          <w:lang w:eastAsia="en-US"/>
        </w:rPr>
        <w:t>Белбланкавыд</w:t>
      </w:r>
      <w:proofErr w:type="spellEnd"/>
      <w:r w:rsidRPr="00B5616D">
        <w:rPr>
          <w:rFonts w:eastAsiaTheme="minorHAnsi"/>
          <w:i/>
          <w:iCs/>
          <w:lang w:eastAsia="en-US"/>
        </w:rPr>
        <w:t>», ГП «Центр систем идентификации». В настоящее время рекомендации направлены для согласования в Министерство промышленности и торговли Российской Федерации.</w:t>
      </w:r>
    </w:p>
    <w:p w14:paraId="4E55ACF4" w14:textId="77777777" w:rsidR="002060FA" w:rsidRDefault="002060FA"/>
    <w:p w14:paraId="47D8E80E" w14:textId="77777777" w:rsidR="00B11033" w:rsidRPr="00E85641" w:rsidRDefault="00B11033" w:rsidP="00B11033">
      <w:pPr>
        <w:pStyle w:val="a3"/>
        <w:spacing w:line="280" w:lineRule="exact"/>
        <w:jc w:val="right"/>
        <w:rPr>
          <w:szCs w:val="30"/>
        </w:rPr>
      </w:pPr>
      <w:r w:rsidRPr="00E85641">
        <w:rPr>
          <w:szCs w:val="30"/>
        </w:rPr>
        <w:t xml:space="preserve">Пресс-центр инспекции </w:t>
      </w:r>
    </w:p>
    <w:p w14:paraId="674B2BA3" w14:textId="77777777" w:rsidR="00B11033" w:rsidRPr="00E85641" w:rsidRDefault="00B11033" w:rsidP="00B11033">
      <w:pPr>
        <w:pStyle w:val="a3"/>
        <w:spacing w:line="280" w:lineRule="exact"/>
        <w:jc w:val="right"/>
        <w:rPr>
          <w:szCs w:val="30"/>
        </w:rPr>
      </w:pPr>
      <w:r w:rsidRPr="00E85641">
        <w:rPr>
          <w:szCs w:val="30"/>
        </w:rPr>
        <w:t xml:space="preserve">МНС Республики Беларусь </w:t>
      </w:r>
    </w:p>
    <w:p w14:paraId="49D60227" w14:textId="77777777" w:rsidR="00D914C3" w:rsidRPr="00E85641" w:rsidRDefault="00B11033" w:rsidP="00B11033">
      <w:pPr>
        <w:pStyle w:val="a3"/>
        <w:spacing w:line="280" w:lineRule="exact"/>
        <w:jc w:val="right"/>
        <w:rPr>
          <w:szCs w:val="30"/>
        </w:rPr>
      </w:pPr>
      <w:r w:rsidRPr="00E85641">
        <w:rPr>
          <w:szCs w:val="30"/>
        </w:rPr>
        <w:t xml:space="preserve">по Могилевской области </w:t>
      </w:r>
    </w:p>
    <w:sectPr w:rsidR="00D914C3" w:rsidRPr="00E85641" w:rsidSect="007A20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F1"/>
    <w:rsid w:val="00083D8D"/>
    <w:rsid w:val="002060FA"/>
    <w:rsid w:val="007A20F1"/>
    <w:rsid w:val="00B11033"/>
    <w:rsid w:val="00B54F86"/>
    <w:rsid w:val="00C50897"/>
    <w:rsid w:val="00D914C3"/>
    <w:rsid w:val="00E8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A0DE"/>
  <w15:chartTrackingRefBased/>
  <w15:docId w15:val="{FA4DF874-C6A2-4E1E-8186-116FE458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F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1033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B11033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Светлана Юрьевна</dc:creator>
  <cp:keywords/>
  <dc:description/>
  <cp:lastModifiedBy>Гончарова Светлана Анатольевна</cp:lastModifiedBy>
  <cp:revision>2</cp:revision>
  <cp:lastPrinted>2026-10-26T06:42:00Z</cp:lastPrinted>
  <dcterms:created xsi:type="dcterms:W3CDTF">2026-10-27T05:19:00Z</dcterms:created>
  <dcterms:modified xsi:type="dcterms:W3CDTF">2026-10-27T05:19:00Z</dcterms:modified>
</cp:coreProperties>
</file>