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806C" w14:textId="77777777" w:rsidR="00CD61B8" w:rsidRDefault="00CD61B8" w:rsidP="00FA6D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Уважаемые граждане!</w:t>
      </w:r>
    </w:p>
    <w:p w14:paraId="205911D2" w14:textId="42E39BF1" w:rsidR="00CD61B8" w:rsidRPr="00FF1F4F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плата имущественных налогов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CD61B8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(транспортный налог, земельный налог и налог на недвижимость)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за 2023 год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21B9293" w14:textId="24A158D8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Срок уплаты – не позднее 15 ноября 2024 года, уплату единого имущественного платежа можно производить частями.</w:t>
      </w:r>
    </w:p>
    <w:p w14:paraId="55805EF7" w14:textId="50FEC08F" w:rsidR="00CD61B8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172D16">
        <w:rPr>
          <w:rFonts w:ascii="Times New Roman" w:hAnsi="Times New Roman"/>
          <w:b/>
          <w:sz w:val="30"/>
          <w:szCs w:val="30"/>
        </w:rPr>
        <w:t xml:space="preserve">произведена рассылка физическим лицам извещений </w:t>
      </w:r>
      <w:r w:rsidRPr="002948B2">
        <w:rPr>
          <w:rFonts w:ascii="Times New Roman" w:hAnsi="Times New Roman"/>
          <w:sz w:val="30"/>
          <w:szCs w:val="30"/>
        </w:rPr>
        <w:t>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 </w:t>
      </w:r>
      <w:r w:rsidR="00CD61B8" w:rsidRPr="00CD61B8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(для граждан, зарегистрировавших личный кабинет на портале налоговых органов)</w:t>
      </w:r>
      <w:r w:rsidR="00CD61B8" w:rsidRPr="00CD61B8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14:paraId="3F3872F7" w14:textId="679D5C54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Кроме того, всем физическим лицам-плательщикам имущественных налогов будут направлены извещения </w:t>
      </w:r>
      <w:r w:rsidRPr="00CD61B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 почте не позднее 1 октября 2024 года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.</w:t>
      </w:r>
    </w:p>
    <w:p w14:paraId="739F3476" w14:textId="35B81305" w:rsidR="00CD61B8" w:rsidRDefault="00CD61B8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</w:t>
      </w:r>
      <w:r w:rsidR="00C51D6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порядка</w:t>
      </w: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уплаты имущественных налогов можно обратиться в любой налоговый орган Республики Беларусь, независимо от места жительства или места нахождения имущества.</w:t>
      </w:r>
    </w:p>
    <w:p w14:paraId="3AD32598" w14:textId="51560C83" w:rsidR="00172D16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19431BF" w14:textId="77777777" w:rsidR="00172D16" w:rsidRDefault="00172D16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D2AE4B0" w14:textId="77777777" w:rsidR="00172D16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CB01181" w14:textId="77777777" w:rsidR="00CD61B8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3DAC7EB1" w14:textId="4747E885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Пресс-центр инспекции МНС</w:t>
      </w:r>
    </w:p>
    <w:p w14:paraId="1D850E77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1488AD9F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по Могилевской области</w:t>
      </w:r>
    </w:p>
    <w:p w14:paraId="5F499547" w14:textId="77777777" w:rsidR="00A07592" w:rsidRDefault="00A07592" w:rsidP="00FA6DD5"/>
    <w:sectPr w:rsidR="00A0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8"/>
    <w:rsid w:val="000936BF"/>
    <w:rsid w:val="00172D16"/>
    <w:rsid w:val="00A07592"/>
    <w:rsid w:val="00C51D6A"/>
    <w:rsid w:val="00CD61B8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3D4"/>
  <w15:chartTrackingRefBased/>
  <w15:docId w15:val="{137D5FEB-4640-4A81-9834-A714B79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Василевская Элина Васильевна</cp:lastModifiedBy>
  <cp:revision>2</cp:revision>
  <dcterms:created xsi:type="dcterms:W3CDTF">2024-08-14T12:17:00Z</dcterms:created>
  <dcterms:modified xsi:type="dcterms:W3CDTF">2024-08-14T12:17:00Z</dcterms:modified>
</cp:coreProperties>
</file>