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EF" w:rsidRPr="00642D8B" w:rsidRDefault="00D374EF" w:rsidP="00D374EF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93096822"/>
      <w:bookmarkStart w:id="1" w:name="_Hlk173940424"/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ПРАВОВОЙ ФУНДАМЕНТ ЕДИНСТВА И ПРОЦВЕТАНИЯ</w:t>
      </w:r>
    </w:p>
    <w:p w:rsidR="00D374EF" w:rsidRPr="00642D8B" w:rsidRDefault="00D374EF" w:rsidP="00D374EF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БЕЛОРУССКОГО НАРОДА</w:t>
      </w:r>
    </w:p>
    <w:bookmarkEnd w:id="0"/>
    <w:p w:rsidR="00D374EF" w:rsidRPr="00642D8B" w:rsidRDefault="00D374EF" w:rsidP="00D374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Чуть более трех десятилетий назад Основной Закон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современной Беларуси.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proofErr w:type="gramStart"/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>”Пусть</w:t>
      </w:r>
      <w:proofErr w:type="gramEnd"/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Беларусь и молодое государство, но белорусы – абсолютно зрелая нация. Оспорить этот статус невозможно. Как и то, что наша Конституция воплощает в себе достижения многих эпох“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, – особо подчеркнул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Президент Республики Беларусь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15 марта 2024 г. на встрече, приуроченной к 30-летию Конституции Беларуси.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>Появлению Основного Закона 1994 года предшествовали белорусские конституции советской эпохи 1919, 1927, 1937, 1978 г</w:t>
      </w:r>
      <w:r w:rsidRPr="00642D8B">
        <w:rPr>
          <w:rFonts w:ascii="Times New Roman" w:eastAsia="Calibri" w:hAnsi="Times New Roman" w:cs="Times New Roman"/>
          <w:sz w:val="30"/>
          <w:szCs w:val="30"/>
        </w:rPr>
        <w:t>г.,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Конституции 3 февраля 1919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Вторая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Конституция БССР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, принятая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11 апреля 1927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Согласно третьей </w:t>
      </w:r>
      <w:r w:rsidRPr="00642D8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Конституции БССР </w:t>
      </w:r>
      <w:r w:rsidRPr="00642D8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от </w:t>
      </w:r>
      <w:r w:rsidRPr="00642D8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19 февраля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1937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законодательная власть в республике перешла от Съезда КП(б</w:t>
      </w:r>
      <w:proofErr w:type="gram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)Б</w:t>
      </w:r>
      <w:proofErr w:type="gram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демократичной.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Четвертая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Конституция БССР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, принятая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13 апреля 1978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., существенно отличалась </w:t>
      </w:r>
      <w:proofErr w:type="gram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– появились преамбула и разделы.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Оговаривались новые формы народной демократии – референдумы и всенародные обсуждения.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 тому моменту, когда СССР официально прекратил существование, в Беларуси уже почти полтора года действовала </w:t>
      </w:r>
      <w:proofErr w:type="gramStart"/>
      <w:r w:rsidRPr="00642D8B">
        <w:rPr>
          <w:rFonts w:ascii="Times New Roman" w:eastAsia="Calibri" w:hAnsi="Times New Roman" w:cs="Times New Roman"/>
          <w:b/>
          <w:sz w:val="30"/>
          <w:szCs w:val="30"/>
        </w:rPr>
        <w:t>Декларация ”О</w:t>
      </w:r>
      <w:proofErr w:type="gramEnd"/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 государственном суверенитете Белорусской Советской Социалистической Республики“ </w:t>
      </w:r>
      <w:r w:rsidRPr="00642D8B">
        <w:rPr>
          <w:rFonts w:ascii="Times New Roman" w:eastAsia="Calibri" w:hAnsi="Times New Roman" w:cs="Times New Roman"/>
          <w:sz w:val="30"/>
          <w:szCs w:val="30"/>
        </w:rPr>
        <w:t>(далее – Декларация), ставшая позже прототипом Конституции Республики Беларусь. Документ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 развалом СССР стало очевидно,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растянулась на несколько лет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(1990–1994 гг.)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Главный вопрос заключался в том, какой быть молодой независимой республике: президентской или парламентской?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15 марта 1994 г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стало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одной из ключевых дат в истории суверенной Беларуси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В этот день была принята Конституция, которая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 истории белорусской государственности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закрепила статус республики как унитарного демократического социального правового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Кроме того, Конституцией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 истории страны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 системе высших органов государственной власти был введен институт президентства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В этом же году состоялись первые выборы Главы государства.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 w:rsidR="00D374EF" w:rsidRPr="00D374EF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При этом за десятилетия Основной Закон пережил не одно изменение, каждый раз становясь зеркалом эпохи.</w:t>
      </w:r>
    </w:p>
    <w:p w:rsidR="00D374EF" w:rsidRDefault="00D374EF" w:rsidP="00D374EF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bCs/>
          <w:sz w:val="30"/>
          <w:szCs w:val="30"/>
        </w:rPr>
        <w:t>Референдумы в Беларуси: вехи конституционного развития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Конституция 1994 года, будучи по своей сути антикризисной, не могла в полной мере обеспечить достаточный баланс интересов ветвей власти. Верховный Совет блокировал многие решения Президента страны, направленные на преодоление экономического кризиса. Все это обусловило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необходимость совершенствования и укрепления президентской формы правления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>, которая могла бы обеспечить сильную государственную власть и внутриполитическую стабильность.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первый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за годы независимости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референдум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(14 мая 1995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 77,7% избирателей.</w:t>
      </w:r>
    </w:p>
    <w:p w:rsidR="00D374EF" w:rsidRPr="00642D8B" w:rsidRDefault="00D374EF" w:rsidP="00D374EF">
      <w:pPr>
        <w:spacing w:after="0" w:line="224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снова напрямую обратиться к белорусскому народу, предложив власти и народу сообща решить назревшие проблемы развития общества.</w:t>
      </w:r>
    </w:p>
    <w:p w:rsidR="00D374EF" w:rsidRPr="00642D8B" w:rsidRDefault="00D374EF" w:rsidP="00D374EF">
      <w:pPr>
        <w:spacing w:after="0" w:line="224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втором республиканском референдуме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(24 ноября 1996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Президентом Республики Беларусь было инициировано четыре вопроса: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результате голосования проект Основного Закона, предложенный </w:t>
      </w:r>
      <w:proofErr w:type="spell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>, поддержали 70,45% от общего числа избирателей, проект Верховного Совета – лишь 7,9%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 w:rsidRPr="00642D8B">
        <w:rPr>
          <w:rFonts w:ascii="Times New Roman" w:eastAsia="Calibri" w:hAnsi="Times New Roman" w:cs="Times New Roman"/>
          <w:spacing w:val="-2"/>
          <w:sz w:val="30"/>
          <w:szCs w:val="30"/>
        </w:rPr>
        <w:t>органов. Установление сильной президентской власти стало объективным ответом на вызовы того време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ни, которые испытывал народ Беларуси в период становления и развития суверенной государственности. 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социально-экономическом и общественно-политическом развитии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Курс Президента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Главы государства к народу по самым насущным вопросам.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Полное взаимопонимание между Главой государства и народом позволило Беларуси достигнуть существенных результатов в своем развитии: наша страна не только смогла отойти от пропасти, но и твердо встать на путь созидания, поступательного развития.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Дальнейшее устойчивое социально-экономическое развитие 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республики закрепил и обеспечил </w:t>
      </w:r>
      <w:r w:rsidRPr="00642D8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третий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референдум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(17 октября 2004 г.)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>. Его итогом явилось исключение из части пе</w:t>
      </w:r>
      <w:r w:rsidRPr="00642D8B">
        <w:rPr>
          <w:rFonts w:ascii="Times New Roman" w:eastAsia="Calibri" w:hAnsi="Times New Roman" w:cs="Times New Roman"/>
          <w:sz w:val="30"/>
          <w:szCs w:val="30"/>
        </w:rPr>
        <w:t>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79,42%</w:t>
      </w:r>
      <w:r w:rsidRPr="00642D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из них.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Прошедший всенародный плебисцит сплотил белорусское общество, а работа президентской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Очередную проверку на зрелость наша страна прошла в 2020 году. 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Проверка, которую белорусы прошли с достоинством, продемонстрировала единство, стойкость и </w:t>
      </w:r>
      <w:proofErr w:type="spellStart"/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>небезразличие</w:t>
      </w:r>
      <w:proofErr w:type="spellEnd"/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 будуще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му своего государства. Благодаря несгибаемой воле белорусского лидера </w:t>
      </w:r>
      <w:proofErr w:type="spellStart"/>
      <w:r w:rsidRPr="00642D8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удалось отстоять суверенитет, мир и спокойствие в стране.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А одновременно и современные геополитические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 – все они объективно потребовали конституционных преобразований. 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Основной Закон Беларуси был существенно обновлен в результате проведения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четвертого референдума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(27 февраля 2022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За принятие изменения и дополнения Конституции Республики Беларусь проголосовало 82,86% избирателей от принявших участие в голосовании.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 результатам референдума скорректированы преамбула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85 статей Конституции, включено 11 новых статей, исключены – 2. Конституция дополнена новой главой </w:t>
      </w:r>
      <w:proofErr w:type="gram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– ”Всебелорусское</w:t>
      </w:r>
      <w:proofErr w:type="gram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народное собрание“.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D374EF" w:rsidRPr="00642D8B" w:rsidRDefault="00D374EF" w:rsidP="00D374EF">
      <w:pPr>
        <w:spacing w:after="0" w:line="232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суверенной Беларуси. Были сформулированы нормы, определяющие статус, порядок формирования и полномочия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Всебелорусского народного собрания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(далее – ВНС, Собрание)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 как высшего представительного органа народовластия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 </w:t>
      </w:r>
    </w:p>
    <w:p w:rsidR="00D374EF" w:rsidRPr="00642D8B" w:rsidRDefault="00D374EF" w:rsidP="00D374EF">
      <w:pPr>
        <w:spacing w:after="0" w:line="232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25 апреля 2024 г. на седьмом Всебелорусском народном собрании (в новом, конституционном стату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се) были утверждены Концепция национальной безопасности и Военная доктрина Республики Беларусь.</w:t>
      </w:r>
    </w:p>
    <w:p w:rsidR="00D374EF" w:rsidRPr="00642D8B" w:rsidRDefault="00D374EF" w:rsidP="00D374EF">
      <w:pPr>
        <w:spacing w:before="120" w:after="0" w:line="233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Новации в части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 w:rsidRPr="00642D8B">
        <w:rPr>
          <w:rFonts w:ascii="Times New Roman" w:eastAsia="Calibri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Президента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Правительство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</w:t>
      </w:r>
      <w:r w:rsidRPr="00642D8B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полномочия </w:t>
      </w:r>
      <w:r w:rsidRPr="00642D8B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Парламента</w:t>
      </w:r>
      <w:r w:rsidRPr="00642D8B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в решении кадровых вопросов и осуществлении контрольных функ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ций.</w:t>
      </w:r>
    </w:p>
    <w:p w:rsidR="00D374EF" w:rsidRPr="00642D8B" w:rsidRDefault="00D374EF" w:rsidP="00D374EF">
      <w:pPr>
        <w:spacing w:before="12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Логичным продолжением заложенных в Конституции принципов </w:t>
      </w:r>
      <w:r w:rsidRPr="00642D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стало принятие Указа Президента Республики Беларусь </w:t>
      </w:r>
      <w:r w:rsidRPr="00642D8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от 21 февраля 2025 г. № 74</w:t>
      </w:r>
      <w:r w:rsidRPr="00642D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«Об усилении роли председателей исполн</w:t>
      </w:r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ительных комитетов базового уровня в развитии регионов». 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 обновленном Основном законе получили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социального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по обеспечению </w:t>
      </w: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Вместе с тем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каждому предоставлена возможность созидать и создавать свое благополучие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Подразумевается,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</w:t>
      </w:r>
      <w:r w:rsidRPr="00642D8B">
        <w:rPr>
          <w:rFonts w:ascii="Times New Roman" w:eastAsia="Calibri" w:hAnsi="Times New Roman" w:cs="Times New Roman"/>
          <w:spacing w:val="-2"/>
          <w:sz w:val="30"/>
          <w:szCs w:val="30"/>
        </w:rPr>
        <w:t>установлено, что каждый должен проявлять социальную ответственность, вносить посильный вклад в развитие общества 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государства.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государство должно создавать условия для защиты персональных данных граждан и гарантировать безопасность личности и общества при их использовании</w:t>
      </w:r>
      <w:r w:rsidRPr="00642D8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374EF" w:rsidRPr="00D374EF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Беларуси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важной нормой стало введение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Раньше подать конституционную жалобу можно было только опосредовано 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 w:rsidR="00D374EF" w:rsidRPr="00642D8B" w:rsidRDefault="00D374EF" w:rsidP="00D374EF">
      <w:pPr>
        <w:spacing w:before="120" w:after="0" w:line="280" w:lineRule="exac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74EF" w:rsidRPr="00642D8B" w:rsidRDefault="00D374EF" w:rsidP="00D374EF">
      <w:pPr>
        <w:spacing w:after="120" w:line="280" w:lineRule="exact"/>
        <w:ind w:left="-85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Первая индивидуальная конституционная жалоба была рассмотрена Конституционным судом 30 января 2025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Решение по жалобе будет принято в ближайшее время.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Закрепление в Основном Законе </w:t>
      </w:r>
      <w:proofErr w:type="gramStart"/>
      <w:r w:rsidRPr="00642D8B">
        <w:rPr>
          <w:rFonts w:ascii="Times New Roman" w:eastAsia="Calibri" w:hAnsi="Times New Roman" w:cs="Times New Roman"/>
          <w:sz w:val="30"/>
          <w:szCs w:val="30"/>
        </w:rPr>
        <w:t>понятия ”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брак</w:t>
      </w:r>
      <w:proofErr w:type="gramEnd"/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 как союз женщины и мужчины</w:t>
      </w:r>
      <w:r w:rsidRPr="00642D8B">
        <w:rPr>
          <w:rFonts w:ascii="Times New Roman" w:eastAsia="Calibri" w:hAnsi="Times New Roman" w:cs="Times New Roman"/>
          <w:sz w:val="30"/>
          <w:szCs w:val="30"/>
        </w:rPr>
        <w:t>“ – ответ на современные угрозы и забота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 – вопрос сохранения нашей страны. Разложение института традиционной семьи и насаждение в сознании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т.д.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Pr="00642D8B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и обновление Конституции – это ответ общества на возникающие на нашем пути вызовы и угрозы. 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Подводя итог нашему разговору,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выделим пять позиций, о которых нужно помнить, когда речь заходит об Основном законе Республики Беларусь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1. Это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по-настоящему народный документ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В западных странах таковым Основной Закон считается, если он принят парламентом. Белорусы пошли </w:t>
      </w: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дальше и приняли свою Конституцию на общенациональном референдуме, которому, напомним, предшествовало активное общественное обсуждение.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2. Действующая Конституция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символизирует динамизм развития страны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Каждая статья Основного Закона отражает суть и дух времени. Белорусская Конституция современна, актуальна и отвечает вызовам времени.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3. Нынешняя Конституция – это нацеленность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на высокую </w:t>
      </w:r>
      <w:r w:rsidRPr="00642D8B">
        <w:rPr>
          <w:rFonts w:ascii="Times New Roman" w:eastAsia="Calibri" w:hAnsi="Times New Roman" w:cs="Times New Roman"/>
          <w:b/>
          <w:spacing w:val="4"/>
          <w:sz w:val="30"/>
          <w:szCs w:val="30"/>
        </w:rPr>
        <w:t>политическую и гражданскую культуру</w:t>
      </w: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белорусов, глубокое понимание происходящих в мире и стране процессов. 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4. Основной Закон – это </w:t>
      </w:r>
      <w:r w:rsidRPr="00642D8B">
        <w:rPr>
          <w:rFonts w:ascii="Times New Roman" w:eastAsia="Calibri" w:hAnsi="Times New Roman" w:cs="Times New Roman"/>
          <w:b/>
          <w:spacing w:val="4"/>
          <w:sz w:val="30"/>
          <w:szCs w:val="30"/>
        </w:rPr>
        <w:t>правило жизни для всей страны</w:t>
      </w: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>5. 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Наша Конституция – это </w:t>
      </w:r>
      <w:r w:rsidRPr="00642D8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документ, воплощающий преемственность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spacing w:val="2"/>
          <w:sz w:val="30"/>
          <w:szCs w:val="30"/>
        </w:rPr>
        <w:t>и связь всех исторических и национальных форм белорусской государственнос</w:t>
      </w:r>
      <w:r w:rsidRPr="00642D8B">
        <w:rPr>
          <w:rFonts w:ascii="Times New Roman" w:eastAsia="Calibri" w:hAnsi="Times New Roman" w:cs="Times New Roman"/>
          <w:sz w:val="30"/>
          <w:szCs w:val="30"/>
        </w:rPr>
        <w:t>ти.</w:t>
      </w:r>
    </w:p>
    <w:p w:rsidR="00D374EF" w:rsidRPr="00642D8B" w:rsidRDefault="00D374EF" w:rsidP="00D374E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Конституция Республики Беларусь – это фундамент государства, обеспечивающий стабильность конституционного строя, безопасность и поступательное развитие общества.</w:t>
      </w:r>
    </w:p>
    <w:p w:rsidR="00D374EF" w:rsidRPr="00642D8B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А принятие обновленной Конституции Республики Беларусь – свидетельство проявления воли народа сохранить социально-экономическую модель развития, укрепить государственный суверенитет, защитить национальную идентичность.</w:t>
      </w:r>
    </w:p>
    <w:p w:rsidR="00D374EF" w:rsidRPr="00D374EF" w:rsidRDefault="00D374EF" w:rsidP="00D374E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>”Беспрецедентное</w:t>
      </w:r>
      <w:proofErr w:type="gramEnd"/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правда, являются для нас верными ориентирами, помогающими преодолевать современные вызовы и уверенно смотреть в будущее“</w:t>
      </w:r>
      <w:r w:rsidRPr="00642D8B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2" w:name="_GoBack"/>
      <w:bookmarkEnd w:id="2"/>
      <w:r w:rsidRPr="00642D8B">
        <w:rPr>
          <w:rFonts w:ascii="Times New Roman" w:eastAsia="Calibri" w:hAnsi="Times New Roman" w:cs="Times New Roman"/>
          <w:sz w:val="30"/>
          <w:szCs w:val="30"/>
        </w:rPr>
        <w:t>15 марта 2024 г. в поздравлении с Днем Конституции</w:t>
      </w:r>
      <w:bookmarkEnd w:id="1"/>
      <w:r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D374EF" w:rsidRPr="00D374E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1D" w:rsidRDefault="003A4D1D" w:rsidP="00D374EF">
      <w:pPr>
        <w:spacing w:after="0" w:line="240" w:lineRule="auto"/>
      </w:pPr>
      <w:r>
        <w:separator/>
      </w:r>
    </w:p>
  </w:endnote>
  <w:endnote w:type="continuationSeparator" w:id="0">
    <w:p w:rsidR="003A4D1D" w:rsidRDefault="003A4D1D" w:rsidP="00D3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1D" w:rsidRDefault="003A4D1D" w:rsidP="00D374EF">
      <w:pPr>
        <w:spacing w:after="0" w:line="240" w:lineRule="auto"/>
      </w:pPr>
      <w:r>
        <w:separator/>
      </w:r>
    </w:p>
  </w:footnote>
  <w:footnote w:type="continuationSeparator" w:id="0">
    <w:p w:rsidR="003A4D1D" w:rsidRDefault="003A4D1D" w:rsidP="00D3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00018"/>
      <w:docPartObj>
        <w:docPartGallery w:val="Page Numbers (Top of Page)"/>
        <w:docPartUnique/>
      </w:docPartObj>
    </w:sdtPr>
    <w:sdtContent>
      <w:p w:rsidR="00D374EF" w:rsidRDefault="00D37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74EF" w:rsidRDefault="00D37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EF"/>
    <w:rsid w:val="003A4D1D"/>
    <w:rsid w:val="00D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FE8D"/>
  <w15:chartTrackingRefBased/>
  <w15:docId w15:val="{BCD2ABFD-4302-47AA-8EC5-1DE5CDD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4EF"/>
  </w:style>
  <w:style w:type="paragraph" w:styleId="a5">
    <w:name w:val="footer"/>
    <w:basedOn w:val="a"/>
    <w:link w:val="a6"/>
    <w:uiPriority w:val="99"/>
    <w:unhideWhenUsed/>
    <w:rsid w:val="00D3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2025-03-18T12:05:00Z</dcterms:created>
  <dcterms:modified xsi:type="dcterms:W3CDTF">2025-03-18T12:11:00Z</dcterms:modified>
</cp:coreProperties>
</file>